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93693" w14:textId="77777777" w:rsidR="00740CFA" w:rsidRPr="00740CFA" w:rsidRDefault="00740CFA" w:rsidP="00740CFA">
      <w:pPr>
        <w:rPr>
          <w:b/>
          <w:bCs/>
          <w:i/>
          <w:iCs/>
          <w:u w:val="single"/>
        </w:rPr>
      </w:pPr>
      <w:r w:rsidRPr="00740CFA">
        <w:rPr>
          <w:b/>
          <w:bCs/>
          <w:i/>
          <w:iCs/>
          <w:u w:val="single"/>
        </w:rPr>
        <w:t>Texte 50 ans La Roche-Posay :</w:t>
      </w:r>
    </w:p>
    <w:p w14:paraId="50980219" w14:textId="77777777" w:rsidR="00740CFA" w:rsidRDefault="00740CFA" w:rsidP="00740CFA">
      <w:pPr>
        <w:rPr>
          <w:b/>
          <w:bCs/>
        </w:rPr>
      </w:pPr>
    </w:p>
    <w:p w14:paraId="474CC057" w14:textId="5A8F9019" w:rsidR="00740CFA" w:rsidRPr="00740CFA" w:rsidRDefault="00740CFA" w:rsidP="00740CFA">
      <w:pPr>
        <w:rPr>
          <w:b/>
          <w:bCs/>
        </w:rPr>
      </w:pPr>
      <w:r>
        <w:rPr>
          <w:b/>
          <w:bCs/>
        </w:rPr>
        <w:t xml:space="preserve"> </w:t>
      </w:r>
      <w:r w:rsidRPr="00740CFA">
        <w:rPr>
          <w:b/>
          <w:bCs/>
        </w:rPr>
        <w:t>50 ANS À CHANGER LA VIE DE TOUTES LES PEAUX</w:t>
      </w:r>
    </w:p>
    <w:p w14:paraId="667B9F3F" w14:textId="77777777" w:rsidR="00740CFA" w:rsidRDefault="00740CFA" w:rsidP="00740CFA">
      <w:pPr>
        <w:rPr>
          <w:rFonts w:ascii="Arial" w:hAnsi="Arial" w:cs="Arial"/>
        </w:rPr>
      </w:pPr>
      <w:r w:rsidRPr="00740CFA">
        <w:t>Depuis 50 ans, La Roche-Posay s'engage aux côtés des dermatologues pour améliorer le quotidien des peaux sensibles. Grâce à des innovations pionnières et des partenariats solides, nous développons des solutions qui améliorent le quotidien de millions de personnes à travers le monde.</w:t>
      </w:r>
      <w:r w:rsidRPr="00740CFA">
        <w:rPr>
          <w:rFonts w:ascii="Arial" w:hAnsi="Arial" w:cs="Arial"/>
        </w:rPr>
        <w:t>​</w:t>
      </w:r>
    </w:p>
    <w:p w14:paraId="4B0D26F2" w14:textId="77777777" w:rsidR="00740CFA" w:rsidRPr="00740CFA" w:rsidRDefault="00740CFA" w:rsidP="00740CFA">
      <w:pPr>
        <w:rPr>
          <w:b/>
          <w:bCs/>
        </w:rPr>
      </w:pPr>
      <w:r w:rsidRPr="00740CFA">
        <w:rPr>
          <w:b/>
          <w:bCs/>
        </w:rPr>
        <w:t>DES PARTENARIATS SOLIDES AVEC DES DERMATOLOGUES</w:t>
      </w:r>
      <w:r w:rsidRPr="00740CFA">
        <w:rPr>
          <w:rFonts w:ascii="Arial" w:hAnsi="Arial" w:cs="Arial"/>
          <w:b/>
          <w:bCs/>
        </w:rPr>
        <w:t>​</w:t>
      </w:r>
    </w:p>
    <w:p w14:paraId="6AA0FA5D" w14:textId="031C84AA" w:rsidR="00740CFA" w:rsidRDefault="00740CFA" w:rsidP="00740CFA">
      <w:r w:rsidRPr="00740CFA">
        <w:t xml:space="preserve">Depuis 50 ans, nous travaillons aux côtés des dermatologues pour repousser les limites des soins </w:t>
      </w:r>
      <w:proofErr w:type="spellStart"/>
      <w:r w:rsidRPr="00740CFA">
        <w:t>dermo</w:t>
      </w:r>
      <w:proofErr w:type="spellEnd"/>
      <w:r w:rsidRPr="00740CFA">
        <w:t>-cosmétiques. Grâce à nos échanges avec des experts, des chercheurs et des innovateurs, nous développons des formules toujours plus sûres, efficaces et recommandées par plus de 100 000 dermatologues à travers le monde.</w:t>
      </w:r>
    </w:p>
    <w:p w14:paraId="33B27B1D" w14:textId="77777777" w:rsidR="00740CFA" w:rsidRPr="00740CFA" w:rsidRDefault="00740CFA" w:rsidP="00740CFA">
      <w:pPr>
        <w:rPr>
          <w:b/>
          <w:bCs/>
        </w:rPr>
      </w:pPr>
      <w:r w:rsidRPr="00740CFA">
        <w:rPr>
          <w:b/>
          <w:bCs/>
        </w:rPr>
        <w:t>50 ANS D'INNOVATION AU SERVICE DE LA PEAU</w:t>
      </w:r>
      <w:r w:rsidRPr="00740CFA">
        <w:rPr>
          <w:rFonts w:ascii="Arial" w:hAnsi="Arial" w:cs="Arial"/>
          <w:b/>
          <w:bCs/>
        </w:rPr>
        <w:t>​</w:t>
      </w:r>
    </w:p>
    <w:p w14:paraId="7266D936" w14:textId="68962D6D" w:rsidR="00740CFA" w:rsidRPr="00740CFA" w:rsidRDefault="00740CFA" w:rsidP="00740CFA">
      <w:r w:rsidRPr="00740CFA">
        <w:t>Soutenir la recherche est notre priorité. Nous finançons des projets et des bourses pour encourager l’innovation et accompagner les talents émergents en dermatologie. Ensemble, nous faisons avancer la science pour améliorer le quotidien des peaux les plus sensibles.</w:t>
      </w:r>
    </w:p>
    <w:p w14:paraId="791CAFCD" w14:textId="77777777" w:rsidR="00740CFA" w:rsidRDefault="00740CFA"/>
    <w:sectPr w:rsidR="00740CFA">
      <w:footerReference w:type="even" r:id="rId6"/>
      <w:footerReference w:type="default" r:id="rId7"/>
      <w:footerReference w:type="firs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C6942" w14:textId="77777777" w:rsidR="00596BC8" w:rsidRDefault="00596BC8" w:rsidP="00740CFA">
      <w:pPr>
        <w:spacing w:after="0" w:line="240" w:lineRule="auto"/>
      </w:pPr>
      <w:r>
        <w:separator/>
      </w:r>
    </w:p>
  </w:endnote>
  <w:endnote w:type="continuationSeparator" w:id="0">
    <w:p w14:paraId="0ADC8441" w14:textId="77777777" w:rsidR="00596BC8" w:rsidRDefault="00596BC8" w:rsidP="00740C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E8C4F" w14:textId="63BD2A5E" w:rsidR="00740CFA" w:rsidRDefault="00740CFA">
    <w:pPr>
      <w:pStyle w:val="Pieddepage"/>
    </w:pPr>
    <w:r>
      <w:rPr>
        <w:noProof/>
      </w:rPr>
      <mc:AlternateContent>
        <mc:Choice Requires="wps">
          <w:drawing>
            <wp:anchor distT="0" distB="0" distL="0" distR="0" simplePos="0" relativeHeight="251659264" behindDoc="0" locked="0" layoutInCell="1" allowOverlap="1" wp14:anchorId="6B0F4039" wp14:editId="53A601C6">
              <wp:simplePos x="635" y="635"/>
              <wp:positionH relativeFrom="page">
                <wp:align>center</wp:align>
              </wp:positionH>
              <wp:positionV relativeFrom="page">
                <wp:align>bottom</wp:align>
              </wp:positionV>
              <wp:extent cx="845185" cy="332105"/>
              <wp:effectExtent l="0" t="0" r="12065" b="0"/>
              <wp:wrapNone/>
              <wp:docPr id="1680565702" name="Zone de texte 2" descr="C1 -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45185" cy="332105"/>
                      </a:xfrm>
                      <a:prstGeom prst="rect">
                        <a:avLst/>
                      </a:prstGeom>
                      <a:noFill/>
                      <a:ln>
                        <a:noFill/>
                      </a:ln>
                    </wps:spPr>
                    <wps:txbx>
                      <w:txbxContent>
                        <w:p w14:paraId="4EB16411" w14:textId="0658C15D" w:rsidR="00740CFA" w:rsidRPr="00740CFA" w:rsidRDefault="00740CFA" w:rsidP="00740CFA">
                          <w:pPr>
                            <w:spacing w:after="0"/>
                            <w:rPr>
                              <w:rFonts w:ascii="Arial" w:eastAsia="Arial" w:hAnsi="Arial" w:cs="Arial"/>
                              <w:noProof/>
                              <w:color w:val="008000"/>
                              <w:sz w:val="18"/>
                              <w:szCs w:val="18"/>
                            </w:rPr>
                          </w:pPr>
                          <w:r w:rsidRPr="00740CFA">
                            <w:rPr>
                              <w:rFonts w:ascii="Arial" w:eastAsia="Arial" w:hAnsi="Arial" w:cs="Arial"/>
                              <w:noProof/>
                              <w:color w:val="008000"/>
                              <w:sz w:val="18"/>
                              <w:szCs w:val="18"/>
                            </w:rPr>
                            <w:t>C1 -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0F4039" id="_x0000_t202" coordsize="21600,21600" o:spt="202" path="m,l,21600r21600,l21600,xe">
              <v:stroke joinstyle="miter"/>
              <v:path gradientshapeok="t" o:connecttype="rect"/>
            </v:shapetype>
            <v:shape id="Zone de texte 2" o:spid="_x0000_s1026" type="#_x0000_t202" alt="C1 - Internal use" style="position:absolute;margin-left:0;margin-top:0;width:66.55pt;height:26.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" filled="f" stroked="f">
              <v:fill o:detectmouseclick="t"/>
              <v:textbox style="mso-fit-shape-to-text:t" inset="0,0,0,15pt">
                <w:txbxContent>
                  <w:p w14:paraId="4EB16411" w14:textId="0658C15D" w:rsidR="00740CFA" w:rsidRPr="00740CFA" w:rsidRDefault="00740CFA" w:rsidP="00740CFA">
                    <w:pPr>
                      <w:spacing w:after="0"/>
                      <w:rPr>
                        <w:rFonts w:ascii="Arial" w:eastAsia="Arial" w:hAnsi="Arial" w:cs="Arial"/>
                        <w:noProof/>
                        <w:color w:val="008000"/>
                        <w:sz w:val="18"/>
                        <w:szCs w:val="18"/>
                      </w:rPr>
                    </w:pPr>
                    <w:r w:rsidRPr="00740CFA">
                      <w:rPr>
                        <w:rFonts w:ascii="Arial" w:eastAsia="Arial" w:hAnsi="Arial" w:cs="Arial"/>
                        <w:noProof/>
                        <w:color w:val="008000"/>
                        <w:sz w:val="18"/>
                        <w:szCs w:val="18"/>
                      </w:rPr>
                      <w:t>C1 -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95FD5" w14:textId="43BF1921" w:rsidR="00740CFA" w:rsidRDefault="00740CFA">
    <w:pPr>
      <w:pStyle w:val="Pieddepage"/>
    </w:pPr>
    <w:r>
      <w:rPr>
        <w:noProof/>
      </w:rPr>
      <mc:AlternateContent>
        <mc:Choice Requires="wps">
          <w:drawing>
            <wp:anchor distT="0" distB="0" distL="0" distR="0" simplePos="0" relativeHeight="251660288" behindDoc="0" locked="0" layoutInCell="1" allowOverlap="1" wp14:anchorId="1533CF39" wp14:editId="34AB6641">
              <wp:simplePos x="914400" y="10072468"/>
              <wp:positionH relativeFrom="page">
                <wp:align>center</wp:align>
              </wp:positionH>
              <wp:positionV relativeFrom="page">
                <wp:align>bottom</wp:align>
              </wp:positionV>
              <wp:extent cx="845185" cy="332105"/>
              <wp:effectExtent l="0" t="0" r="12065" b="0"/>
              <wp:wrapNone/>
              <wp:docPr id="1604608703" name="Zone de texte 3" descr="C1 -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45185" cy="332105"/>
                      </a:xfrm>
                      <a:prstGeom prst="rect">
                        <a:avLst/>
                      </a:prstGeom>
                      <a:noFill/>
                      <a:ln>
                        <a:noFill/>
                      </a:ln>
                    </wps:spPr>
                    <wps:txbx>
                      <w:txbxContent>
                        <w:p w14:paraId="7F84A03D" w14:textId="1E0433E1" w:rsidR="00740CFA" w:rsidRPr="00740CFA" w:rsidRDefault="00740CFA" w:rsidP="00740CFA">
                          <w:pPr>
                            <w:spacing w:after="0"/>
                            <w:rPr>
                              <w:rFonts w:ascii="Arial" w:eastAsia="Arial" w:hAnsi="Arial" w:cs="Arial"/>
                              <w:noProof/>
                              <w:color w:val="008000"/>
                              <w:sz w:val="18"/>
                              <w:szCs w:val="18"/>
                            </w:rPr>
                          </w:pPr>
                          <w:r w:rsidRPr="00740CFA">
                            <w:rPr>
                              <w:rFonts w:ascii="Arial" w:eastAsia="Arial" w:hAnsi="Arial" w:cs="Arial"/>
                              <w:noProof/>
                              <w:color w:val="008000"/>
                              <w:sz w:val="18"/>
                              <w:szCs w:val="18"/>
                            </w:rPr>
                            <w:t>C1 -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33CF39" id="_x0000_t202" coordsize="21600,21600" o:spt="202" path="m,l,21600r21600,l21600,xe">
              <v:stroke joinstyle="miter"/>
              <v:path gradientshapeok="t" o:connecttype="rect"/>
            </v:shapetype>
            <v:shape id="Zone de texte 3" o:spid="_x0000_s1027" type="#_x0000_t202" alt="C1 - Internal use" style="position:absolute;margin-left:0;margin-top:0;width:66.55pt;height:26.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" filled="f" stroked="f">
              <v:fill o:detectmouseclick="t"/>
              <v:textbox style="mso-fit-shape-to-text:t" inset="0,0,0,15pt">
                <w:txbxContent>
                  <w:p w14:paraId="7F84A03D" w14:textId="1E0433E1" w:rsidR="00740CFA" w:rsidRPr="00740CFA" w:rsidRDefault="00740CFA" w:rsidP="00740CFA">
                    <w:pPr>
                      <w:spacing w:after="0"/>
                      <w:rPr>
                        <w:rFonts w:ascii="Arial" w:eastAsia="Arial" w:hAnsi="Arial" w:cs="Arial"/>
                        <w:noProof/>
                        <w:color w:val="008000"/>
                        <w:sz w:val="18"/>
                        <w:szCs w:val="18"/>
                      </w:rPr>
                    </w:pPr>
                    <w:r w:rsidRPr="00740CFA">
                      <w:rPr>
                        <w:rFonts w:ascii="Arial" w:eastAsia="Arial" w:hAnsi="Arial" w:cs="Arial"/>
                        <w:noProof/>
                        <w:color w:val="008000"/>
                        <w:sz w:val="18"/>
                        <w:szCs w:val="18"/>
                      </w:rPr>
                      <w:t>C1 - 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40D1E" w14:textId="31210D45" w:rsidR="00740CFA" w:rsidRDefault="00740CFA">
    <w:pPr>
      <w:pStyle w:val="Pieddepage"/>
    </w:pPr>
    <w:r>
      <w:rPr>
        <w:noProof/>
      </w:rPr>
      <mc:AlternateContent>
        <mc:Choice Requires="wps">
          <w:drawing>
            <wp:anchor distT="0" distB="0" distL="0" distR="0" simplePos="0" relativeHeight="251658240" behindDoc="0" locked="0" layoutInCell="1" allowOverlap="1" wp14:anchorId="5C06EFF9" wp14:editId="53183CE5">
              <wp:simplePos x="635" y="635"/>
              <wp:positionH relativeFrom="page">
                <wp:align>center</wp:align>
              </wp:positionH>
              <wp:positionV relativeFrom="page">
                <wp:align>bottom</wp:align>
              </wp:positionV>
              <wp:extent cx="845185" cy="332105"/>
              <wp:effectExtent l="0" t="0" r="12065" b="0"/>
              <wp:wrapNone/>
              <wp:docPr id="1233359045" name="Zone de texte 1" descr="C1 -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45185" cy="332105"/>
                      </a:xfrm>
                      <a:prstGeom prst="rect">
                        <a:avLst/>
                      </a:prstGeom>
                      <a:noFill/>
                      <a:ln>
                        <a:noFill/>
                      </a:ln>
                    </wps:spPr>
                    <wps:txbx>
                      <w:txbxContent>
                        <w:p w14:paraId="3E6A6D8E" w14:textId="13F9C1FF" w:rsidR="00740CFA" w:rsidRPr="00740CFA" w:rsidRDefault="00740CFA" w:rsidP="00740CFA">
                          <w:pPr>
                            <w:spacing w:after="0"/>
                            <w:rPr>
                              <w:rFonts w:ascii="Arial" w:eastAsia="Arial" w:hAnsi="Arial" w:cs="Arial"/>
                              <w:noProof/>
                              <w:color w:val="008000"/>
                              <w:sz w:val="18"/>
                              <w:szCs w:val="18"/>
                            </w:rPr>
                          </w:pPr>
                          <w:r w:rsidRPr="00740CFA">
                            <w:rPr>
                              <w:rFonts w:ascii="Arial" w:eastAsia="Arial" w:hAnsi="Arial" w:cs="Arial"/>
                              <w:noProof/>
                              <w:color w:val="008000"/>
                              <w:sz w:val="18"/>
                              <w:szCs w:val="18"/>
                            </w:rPr>
                            <w:t>C1 -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06EFF9" id="_x0000_t202" coordsize="21600,21600" o:spt="202" path="m,l,21600r21600,l21600,xe">
              <v:stroke joinstyle="miter"/>
              <v:path gradientshapeok="t" o:connecttype="rect"/>
            </v:shapetype>
            <v:shape id="Zone de texte 1" o:spid="_x0000_s1028" type="#_x0000_t202" alt="C1 - Internal use" style="position:absolute;margin-left:0;margin-top:0;width:66.55pt;height:26.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" filled="f" stroked="f">
              <v:fill o:detectmouseclick="t"/>
              <v:textbox style="mso-fit-shape-to-text:t" inset="0,0,0,15pt">
                <w:txbxContent>
                  <w:p w14:paraId="3E6A6D8E" w14:textId="13F9C1FF" w:rsidR="00740CFA" w:rsidRPr="00740CFA" w:rsidRDefault="00740CFA" w:rsidP="00740CFA">
                    <w:pPr>
                      <w:spacing w:after="0"/>
                      <w:rPr>
                        <w:rFonts w:ascii="Arial" w:eastAsia="Arial" w:hAnsi="Arial" w:cs="Arial"/>
                        <w:noProof/>
                        <w:color w:val="008000"/>
                        <w:sz w:val="18"/>
                        <w:szCs w:val="18"/>
                      </w:rPr>
                    </w:pPr>
                    <w:r w:rsidRPr="00740CFA">
                      <w:rPr>
                        <w:rFonts w:ascii="Arial" w:eastAsia="Arial" w:hAnsi="Arial" w:cs="Arial"/>
                        <w:noProof/>
                        <w:color w:val="008000"/>
                        <w:sz w:val="18"/>
                        <w:szCs w:val="18"/>
                      </w:rPr>
                      <w:t>C1 -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FE79E" w14:textId="77777777" w:rsidR="00596BC8" w:rsidRDefault="00596BC8" w:rsidP="00740CFA">
      <w:pPr>
        <w:spacing w:after="0" w:line="240" w:lineRule="auto"/>
      </w:pPr>
      <w:r>
        <w:separator/>
      </w:r>
    </w:p>
  </w:footnote>
  <w:footnote w:type="continuationSeparator" w:id="0">
    <w:p w14:paraId="139581FA" w14:textId="77777777" w:rsidR="00596BC8" w:rsidRDefault="00596BC8" w:rsidP="00740CF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A39"/>
    <w:rsid w:val="0039351E"/>
    <w:rsid w:val="004B713B"/>
    <w:rsid w:val="00596BC8"/>
    <w:rsid w:val="00740CFA"/>
    <w:rsid w:val="00787812"/>
    <w:rsid w:val="00822F91"/>
    <w:rsid w:val="00830A39"/>
    <w:rsid w:val="00866869"/>
    <w:rsid w:val="00C456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75AC9"/>
  <w15:chartTrackingRefBased/>
  <w15:docId w15:val="{0392CB93-BE26-4F97-A9B8-68F8C8B0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30A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830A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830A39"/>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30A3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30A3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30A39"/>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30A39"/>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30A39"/>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30A39"/>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30A3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30A3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sid w:val="00830A3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30A3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30A39"/>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30A3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30A3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30A3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30A39"/>
    <w:rPr>
      <w:rFonts w:eastAsiaTheme="majorEastAsia" w:cstheme="majorBidi"/>
      <w:color w:val="272727" w:themeColor="text1" w:themeTint="D8"/>
    </w:rPr>
  </w:style>
  <w:style w:type="paragraph" w:styleId="Titre">
    <w:name w:val="Title"/>
    <w:basedOn w:val="Normal"/>
    <w:next w:val="Normal"/>
    <w:link w:val="TitreCar"/>
    <w:uiPriority w:val="10"/>
    <w:qFormat/>
    <w:rsid w:val="00830A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30A3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30A3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30A3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30A39"/>
    <w:pPr>
      <w:spacing w:before="160"/>
      <w:jc w:val="center"/>
    </w:pPr>
    <w:rPr>
      <w:i/>
      <w:iCs/>
      <w:color w:val="404040" w:themeColor="text1" w:themeTint="BF"/>
    </w:rPr>
  </w:style>
  <w:style w:type="character" w:customStyle="1" w:styleId="CitationCar">
    <w:name w:val="Citation Car"/>
    <w:basedOn w:val="Policepardfaut"/>
    <w:link w:val="Citation"/>
    <w:uiPriority w:val="29"/>
    <w:rsid w:val="00830A39"/>
    <w:rPr>
      <w:i/>
      <w:iCs/>
      <w:color w:val="404040" w:themeColor="text1" w:themeTint="BF"/>
    </w:rPr>
  </w:style>
  <w:style w:type="paragraph" w:styleId="Paragraphedeliste">
    <w:name w:val="List Paragraph"/>
    <w:basedOn w:val="Normal"/>
    <w:uiPriority w:val="34"/>
    <w:qFormat/>
    <w:rsid w:val="00830A39"/>
    <w:pPr>
      <w:ind w:left="720"/>
      <w:contextualSpacing/>
    </w:pPr>
  </w:style>
  <w:style w:type="character" w:styleId="Accentuationintense">
    <w:name w:val="Intense Emphasis"/>
    <w:basedOn w:val="Policepardfaut"/>
    <w:uiPriority w:val="21"/>
    <w:qFormat/>
    <w:rsid w:val="00830A39"/>
    <w:rPr>
      <w:i/>
      <w:iCs/>
      <w:color w:val="0F4761" w:themeColor="accent1" w:themeShade="BF"/>
    </w:rPr>
  </w:style>
  <w:style w:type="paragraph" w:styleId="Citationintense">
    <w:name w:val="Intense Quote"/>
    <w:basedOn w:val="Normal"/>
    <w:next w:val="Normal"/>
    <w:link w:val="CitationintenseCar"/>
    <w:uiPriority w:val="30"/>
    <w:qFormat/>
    <w:rsid w:val="00830A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30A39"/>
    <w:rPr>
      <w:i/>
      <w:iCs/>
      <w:color w:val="0F4761" w:themeColor="accent1" w:themeShade="BF"/>
    </w:rPr>
  </w:style>
  <w:style w:type="character" w:styleId="Rfrenceintense">
    <w:name w:val="Intense Reference"/>
    <w:basedOn w:val="Policepardfaut"/>
    <w:uiPriority w:val="32"/>
    <w:qFormat/>
    <w:rsid w:val="00830A39"/>
    <w:rPr>
      <w:b/>
      <w:bCs/>
      <w:smallCaps/>
      <w:color w:val="0F4761" w:themeColor="accent1" w:themeShade="BF"/>
      <w:spacing w:val="5"/>
    </w:rPr>
  </w:style>
  <w:style w:type="paragraph" w:styleId="Pieddepage">
    <w:name w:val="footer"/>
    <w:basedOn w:val="Normal"/>
    <w:link w:val="PieddepageCar"/>
    <w:uiPriority w:val="99"/>
    <w:unhideWhenUsed/>
    <w:rsid w:val="00740CFA"/>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740C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795286">
      <w:bodyDiv w:val="1"/>
      <w:marLeft w:val="0"/>
      <w:marRight w:val="0"/>
      <w:marTop w:val="0"/>
      <w:marBottom w:val="0"/>
      <w:divBdr>
        <w:top w:val="none" w:sz="0" w:space="0" w:color="auto"/>
        <w:left w:val="none" w:sz="0" w:space="0" w:color="auto"/>
        <w:bottom w:val="none" w:sz="0" w:space="0" w:color="auto"/>
        <w:right w:val="none" w:sz="0" w:space="0" w:color="auto"/>
      </w:divBdr>
    </w:div>
    <w:div w:id="566495420">
      <w:bodyDiv w:val="1"/>
      <w:marLeft w:val="0"/>
      <w:marRight w:val="0"/>
      <w:marTop w:val="0"/>
      <w:marBottom w:val="0"/>
      <w:divBdr>
        <w:top w:val="none" w:sz="0" w:space="0" w:color="auto"/>
        <w:left w:val="none" w:sz="0" w:space="0" w:color="auto"/>
        <w:bottom w:val="none" w:sz="0" w:space="0" w:color="auto"/>
        <w:right w:val="none" w:sz="0" w:space="0" w:color="auto"/>
      </w:divBdr>
    </w:div>
    <w:div w:id="800348783">
      <w:bodyDiv w:val="1"/>
      <w:marLeft w:val="0"/>
      <w:marRight w:val="0"/>
      <w:marTop w:val="0"/>
      <w:marBottom w:val="0"/>
      <w:divBdr>
        <w:top w:val="none" w:sz="0" w:space="0" w:color="auto"/>
        <w:left w:val="none" w:sz="0" w:space="0" w:color="auto"/>
        <w:bottom w:val="none" w:sz="0" w:space="0" w:color="auto"/>
        <w:right w:val="none" w:sz="0" w:space="0" w:color="auto"/>
      </w:divBdr>
    </w:div>
    <w:div w:id="925845156">
      <w:bodyDiv w:val="1"/>
      <w:marLeft w:val="0"/>
      <w:marRight w:val="0"/>
      <w:marTop w:val="0"/>
      <w:marBottom w:val="0"/>
      <w:divBdr>
        <w:top w:val="none" w:sz="0" w:space="0" w:color="auto"/>
        <w:left w:val="none" w:sz="0" w:space="0" w:color="auto"/>
        <w:bottom w:val="none" w:sz="0" w:space="0" w:color="auto"/>
        <w:right w:val="none" w:sz="0" w:space="0" w:color="auto"/>
      </w:divBdr>
    </w:div>
    <w:div w:id="1045372585">
      <w:bodyDiv w:val="1"/>
      <w:marLeft w:val="0"/>
      <w:marRight w:val="0"/>
      <w:marTop w:val="0"/>
      <w:marBottom w:val="0"/>
      <w:divBdr>
        <w:top w:val="none" w:sz="0" w:space="0" w:color="auto"/>
        <w:left w:val="none" w:sz="0" w:space="0" w:color="auto"/>
        <w:bottom w:val="none" w:sz="0" w:space="0" w:color="auto"/>
        <w:right w:val="none" w:sz="0" w:space="0" w:color="auto"/>
      </w:divBdr>
    </w:div>
    <w:div w:id="1222599364">
      <w:bodyDiv w:val="1"/>
      <w:marLeft w:val="0"/>
      <w:marRight w:val="0"/>
      <w:marTop w:val="0"/>
      <w:marBottom w:val="0"/>
      <w:divBdr>
        <w:top w:val="none" w:sz="0" w:space="0" w:color="auto"/>
        <w:left w:val="none" w:sz="0" w:space="0" w:color="auto"/>
        <w:bottom w:val="none" w:sz="0" w:space="0" w:color="auto"/>
        <w:right w:val="none" w:sz="0" w:space="0" w:color="auto"/>
      </w:divBdr>
    </w:div>
    <w:div w:id="1238130660">
      <w:bodyDiv w:val="1"/>
      <w:marLeft w:val="0"/>
      <w:marRight w:val="0"/>
      <w:marTop w:val="0"/>
      <w:marBottom w:val="0"/>
      <w:divBdr>
        <w:top w:val="none" w:sz="0" w:space="0" w:color="auto"/>
        <w:left w:val="none" w:sz="0" w:space="0" w:color="auto"/>
        <w:bottom w:val="none" w:sz="0" w:space="0" w:color="auto"/>
        <w:right w:val="none" w:sz="0" w:space="0" w:color="auto"/>
      </w:divBdr>
    </w:div>
    <w:div w:id="1292977045">
      <w:bodyDiv w:val="1"/>
      <w:marLeft w:val="0"/>
      <w:marRight w:val="0"/>
      <w:marTop w:val="0"/>
      <w:marBottom w:val="0"/>
      <w:divBdr>
        <w:top w:val="none" w:sz="0" w:space="0" w:color="auto"/>
        <w:left w:val="none" w:sz="0" w:space="0" w:color="auto"/>
        <w:bottom w:val="none" w:sz="0" w:space="0" w:color="auto"/>
        <w:right w:val="none" w:sz="0" w:space="0" w:color="auto"/>
      </w:divBdr>
    </w:div>
    <w:div w:id="1421176251">
      <w:bodyDiv w:val="1"/>
      <w:marLeft w:val="0"/>
      <w:marRight w:val="0"/>
      <w:marTop w:val="0"/>
      <w:marBottom w:val="0"/>
      <w:divBdr>
        <w:top w:val="none" w:sz="0" w:space="0" w:color="auto"/>
        <w:left w:val="none" w:sz="0" w:space="0" w:color="auto"/>
        <w:bottom w:val="none" w:sz="0" w:space="0" w:color="auto"/>
        <w:right w:val="none" w:sz="0" w:space="0" w:color="auto"/>
      </w:divBdr>
    </w:div>
    <w:div w:id="17247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160</Words>
  <Characters>882</Characters>
  <Application>Microsoft Office Word</Application>
  <DocSecurity>0</DocSecurity>
  <Lines>7</Lines>
  <Paragraphs>2</Paragraphs>
  <ScaleCrop>false</ScaleCrop>
  <Company>LOREAL</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KIMPESA Enzo</dc:creator>
  <cp:keywords/>
  <dc:description/>
  <cp:lastModifiedBy>KIMPESA Enzo</cp:lastModifiedBy>
  <cp:revision>2</cp:revision>
  <dcterms:created xsi:type="dcterms:W3CDTF">2025-03-24T13:54:00Z</dcterms:created>
  <dcterms:modified xsi:type="dcterms:W3CDTF">2025-03-24T13:55:00Z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498390c5,642b65c6,5fa462bf</vt:lpwstr>
  </property>
  <property fmtid="{D5CDD505-2E9C-101B-9397-08002B2CF9AE}" pid="3" name="ClassificationContentMarkingFooterFontProps">
    <vt:lpwstr>#008000,9,arial</vt:lpwstr>
  </property>
  <property fmtid="{D5CDD505-2E9C-101B-9397-08002B2CF9AE}" pid="4" name="ClassificationContentMarkingFooterText">
    <vt:lpwstr>C1 - Internal use</vt:lpwstr>
  </property>
  <property fmtid="{D5CDD505-2E9C-101B-9397-08002B2CF9AE}" pid="5" name="MSIP_Label_f43b7177-c66c-4b22-a350-7ee86f9a1e74_Enabled">
    <vt:lpwstr>true</vt:lpwstr>
  </property>
  <property fmtid="{D5CDD505-2E9C-101B-9397-08002B2CF9AE}" pid="6" name="MSIP_Label_f43b7177-c66c-4b22-a350-7ee86f9a1e74_SetDate">
    <vt:lpwstr>2025-03-24T13:55:34Z</vt:lpwstr>
  </property>
  <property fmtid="{D5CDD505-2E9C-101B-9397-08002B2CF9AE}" pid="7" name="MSIP_Label_f43b7177-c66c-4b22-a350-7ee86f9a1e74_Method">
    <vt:lpwstr>Standard</vt:lpwstr>
  </property>
  <property fmtid="{D5CDD505-2E9C-101B-9397-08002B2CF9AE}" pid="8" name="MSIP_Label_f43b7177-c66c-4b22-a350-7ee86f9a1e74_Name">
    <vt:lpwstr>C1_Internal use</vt:lpwstr>
  </property>
  <property fmtid="{D5CDD505-2E9C-101B-9397-08002B2CF9AE}" pid="9" name="MSIP_Label_f43b7177-c66c-4b22-a350-7ee86f9a1e74_SiteId">
    <vt:lpwstr>e4e1abd9-eac7-4a71-ab52-da5c998aa7ba</vt:lpwstr>
  </property>
  <property fmtid="{D5CDD505-2E9C-101B-9397-08002B2CF9AE}" pid="10" name="MSIP_Label_f43b7177-c66c-4b22-a350-7ee86f9a1e74_ActionId">
    <vt:lpwstr>c178993b-e77d-46d8-a859-75c629118a44</vt:lpwstr>
  </property>
  <property fmtid="{D5CDD505-2E9C-101B-9397-08002B2CF9AE}" pid="11" name="MSIP_Label_f43b7177-c66c-4b22-a350-7ee86f9a1e74_ContentBits">
    <vt:lpwstr>2</vt:lpwstr>
  </property>
</Properties>
</file>